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5F061A">
      <w:pPr>
        <w:tabs>
          <w:tab w:val="left" w:pos="4620"/>
          <w:tab w:val="center" w:pos="6979"/>
        </w:tabs>
        <w:ind w:firstLine="4160" w:firstLineChars="13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工作指南</w:t>
      </w:r>
    </w:p>
    <w:p w14:paraId="785DB4E6">
      <w:pPr>
        <w:tabs>
          <w:tab w:val="left" w:pos="4620"/>
          <w:tab w:val="center" w:pos="6979"/>
        </w:tabs>
        <w:spacing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根据市教委、市人社局对202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届毕业生求职补贴材料审核要求，提示学生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上交</w:t>
      </w:r>
      <w:r>
        <w:rPr>
          <w:rFonts w:hint="eastAsia" w:ascii="仿宋" w:hAnsi="仿宋" w:eastAsia="仿宋" w:cs="仿宋"/>
          <w:sz w:val="28"/>
          <w:szCs w:val="28"/>
        </w:rPr>
        <w:t>材料时严格注意以下内容，避免返工：</w:t>
      </w:r>
    </w:p>
    <w:p w14:paraId="7B9FFB19">
      <w:pPr>
        <w:tabs>
          <w:tab w:val="left" w:pos="4620"/>
          <w:tab w:val="center" w:pos="6979"/>
        </w:tabs>
        <w:spacing w:line="360" w:lineRule="auto"/>
        <w:jc w:val="left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一、申请表填写要求</w:t>
      </w:r>
    </w:p>
    <w:p w14:paraId="7C3C458F">
      <w:pPr>
        <w:pStyle w:val="6"/>
        <w:ind w:left="0" w:leftChars="0" w:firstLine="0" w:firstLineChars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1.登录天津公共就业服务网，（https://job.hrss.tj.gov.cn/template/pc/index.html#/index）</w:t>
      </w:r>
    </w:p>
    <w:p w14:paraId="1B768B8B">
      <w:pPr>
        <w:pStyle w:val="6"/>
        <w:ind w:left="0" w:leftChars="0" w:firstLine="0" w:firstLineChars="0"/>
        <w:jc w:val="left"/>
        <w:rPr>
          <w:rFonts w:hint="default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申请院校（包含联培毕业生）：天津</w:t>
      </w: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市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lang w:val="en-US" w:eastAsia="zh-CN" w:bidi="ar-SA"/>
        </w:rPr>
        <w:t>职业大学</w:t>
      </w:r>
    </w:p>
    <w:p w14:paraId="7223D811">
      <w:pPr>
        <w:tabs>
          <w:tab w:val="left" w:pos="4620"/>
          <w:tab w:val="center" w:pos="6979"/>
        </w:tabs>
        <w:spacing w:line="360" w:lineRule="auto"/>
        <w:ind w:firstLine="560" w:firstLineChars="200"/>
        <w:jc w:val="left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在线填写系统中个人信息，下载并打印系统中生成的《天津市求职创业补贴申请表》（2份）：注意填写的真实性、准确性。</w:t>
      </w:r>
    </w:p>
    <w:p w14:paraId="36D44E43">
      <w:pPr>
        <w:tabs>
          <w:tab w:val="left" w:pos="4620"/>
          <w:tab w:val="center" w:pos="6979"/>
        </w:tabs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2.申请人签字：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必须手签姓名及日期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 w14:paraId="5B809041">
      <w:pPr>
        <w:tabs>
          <w:tab w:val="left" w:pos="4620"/>
          <w:tab w:val="center" w:pos="6979"/>
        </w:tabs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</w:t>
      </w:r>
      <w:r>
        <w:rPr>
          <w:rFonts w:hint="eastAsia" w:ascii="仿宋" w:hAnsi="仿宋" w:eastAsia="仿宋" w:cs="仿宋"/>
          <w:bCs/>
          <w:sz w:val="28"/>
          <w:szCs w:val="28"/>
        </w:rPr>
        <w:t>将签字后的《天津市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一次性</w:t>
      </w:r>
      <w:r>
        <w:rPr>
          <w:rFonts w:hint="eastAsia" w:ascii="仿宋" w:hAnsi="仿宋" w:eastAsia="仿宋" w:cs="仿宋"/>
          <w:bCs/>
          <w:sz w:val="28"/>
          <w:szCs w:val="28"/>
        </w:rPr>
        <w:t>求职补贴申请表》上交招就处进行审核、盖章（其中1份返还给学生）。</w:t>
      </w:r>
    </w:p>
    <w:p w14:paraId="3474AB10">
      <w:pPr>
        <w:tabs>
          <w:tab w:val="left" w:pos="4620"/>
          <w:tab w:val="center" w:pos="6979"/>
        </w:tabs>
        <w:spacing w:line="360" w:lineRule="auto"/>
        <w:jc w:val="left"/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4.学生将</w:t>
      </w:r>
      <w:r>
        <w:rPr>
          <w:rFonts w:hint="eastAsia" w:ascii="仿宋" w:hAnsi="仿宋" w:eastAsia="仿宋" w:cs="仿宋"/>
          <w:bCs/>
          <w:color w:val="FF0000"/>
          <w:sz w:val="28"/>
          <w:szCs w:val="28"/>
        </w:rPr>
        <w:t>招就处盖章后的申请表</w:t>
      </w:r>
      <w:r>
        <w:rPr>
          <w:rFonts w:hint="eastAsia" w:ascii="仿宋" w:hAnsi="仿宋" w:eastAsia="仿宋" w:cs="仿宋"/>
          <w:bCs/>
          <w:sz w:val="28"/>
          <w:szCs w:val="28"/>
        </w:rPr>
        <w:t>进行拍照并上传至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服务网（</w:t>
      </w:r>
      <w:r>
        <w:rPr>
          <w:rFonts w:hint="eastAsia" w:ascii="仿宋" w:hAnsi="仿宋" w:eastAsia="仿宋" w:cs="仿宋"/>
          <w:bCs/>
          <w:color w:val="FF0000"/>
          <w:sz w:val="28"/>
          <w:szCs w:val="28"/>
          <w:lang w:val="en-US" w:eastAsia="zh-CN"/>
        </w:rPr>
        <w:t>未盖章申请表上传无效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）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。</w:t>
      </w:r>
    </w:p>
    <w:p w14:paraId="2AB59963">
      <w:pPr>
        <w:tabs>
          <w:tab w:val="left" w:pos="4620"/>
          <w:tab w:val="center" w:pos="6979"/>
        </w:tabs>
        <w:spacing w:line="360" w:lineRule="auto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二、证明材料准备要求</w:t>
      </w:r>
    </w:p>
    <w:p w14:paraId="51738B8D">
      <w:pPr>
        <w:widowControl/>
        <w:spacing w:line="360" w:lineRule="auto"/>
        <w:jc w:val="left"/>
        <w:rPr>
          <w:rFonts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 xml:space="preserve"> 1.低保的学生：</w:t>
      </w:r>
    </w:p>
    <w:p w14:paraId="47538C4E">
      <w:pPr>
        <w:widowControl/>
        <w:spacing w:line="360" w:lineRule="auto"/>
        <w:ind w:firstLine="480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低保证原件及</w:t>
      </w:r>
      <w:r>
        <w:rPr>
          <w:rFonts w:hint="eastAsia" w:ascii="仿宋" w:hAnsi="仿宋" w:eastAsia="仿宋" w:cs="仿宋"/>
          <w:kern w:val="0"/>
          <w:sz w:val="28"/>
          <w:szCs w:val="28"/>
        </w:rPr>
        <w:t>复印件（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有内容页数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都需要复印</w:t>
      </w:r>
      <w:r>
        <w:rPr>
          <w:rFonts w:hint="eastAsia" w:ascii="仿宋" w:hAnsi="仿宋" w:eastAsia="仿宋" w:cs="仿宋"/>
          <w:kern w:val="0"/>
          <w:sz w:val="28"/>
          <w:szCs w:val="28"/>
        </w:rPr>
        <w:t>）+近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3个月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</w:rPr>
        <w:t>7-9月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kern w:val="0"/>
          <w:sz w:val="28"/>
          <w:szCs w:val="28"/>
        </w:rPr>
        <w:t>的低保发放流水（银行打印）。</w:t>
      </w:r>
    </w:p>
    <w:p w14:paraId="683B9829">
      <w:pPr>
        <w:widowControl/>
        <w:spacing w:line="360" w:lineRule="auto"/>
        <w:ind w:firstLine="480"/>
        <w:jc w:val="left"/>
        <w:rPr>
          <w:rFonts w:ascii="仿宋" w:hAnsi="仿宋" w:eastAsia="仿宋" w:cs="仿宋"/>
          <w:color w:val="FF0000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（1）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低保证上的共享人必须有学生名字，如没有请提供佐证材料，</w:t>
      </w:r>
      <w:r>
        <w:rPr>
          <w:rFonts w:hint="eastAsia" w:ascii="仿宋" w:hAnsi="仿宋" w:eastAsia="仿宋" w:cs="仿宋"/>
          <w:b/>
          <w:color w:val="FF0000"/>
          <w:kern w:val="0"/>
          <w:sz w:val="28"/>
          <w:szCs w:val="28"/>
        </w:rPr>
        <w:t>民政部门开具相关证明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注明申请人确为低保享受人；</w:t>
      </w:r>
    </w:p>
    <w:p w14:paraId="563A8ABC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   （2）</w:t>
      </w:r>
      <w:r>
        <w:rPr>
          <w:rFonts w:hint="eastAsia" w:ascii="仿宋" w:hAnsi="仿宋" w:eastAsia="仿宋" w:cs="仿宋"/>
          <w:b/>
          <w:color w:val="FF0000"/>
          <w:kern w:val="0"/>
          <w:sz w:val="28"/>
          <w:szCs w:val="28"/>
        </w:rPr>
        <w:t>流水要能与低保证上“享受救助金额”中的数额相同</w:t>
      </w:r>
      <w:r>
        <w:rPr>
          <w:rFonts w:hint="eastAsia" w:ascii="仿宋" w:hAnsi="仿宋" w:eastAsia="仿宋" w:cs="仿宋"/>
          <w:kern w:val="0"/>
          <w:sz w:val="28"/>
          <w:szCs w:val="28"/>
        </w:rPr>
        <w:t>，若遇调标（上调或下降数额），请到民政部门（加盖公章）开具已调标的证明；</w:t>
      </w:r>
    </w:p>
    <w:p w14:paraId="74122151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   （3）请将流水中属于“低保”发放的条目划线标注；  </w:t>
      </w:r>
    </w:p>
    <w:p w14:paraId="444DD608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（4）如低保证共享人无学生名字需要提供民政部门开具证明+户口本复印件包括首页+户主页+低保人页+学生本人页。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</w:rPr>
        <w:t>（户口本右上角需要有相同户号。如不同或没有，提供出生证明复印件或者独生子女证等。）</w:t>
      </w:r>
    </w:p>
    <w:p w14:paraId="4F9072BB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  <w:t>）申请人家庭成员中出现低保单独享受人，不可以申请。</w:t>
      </w:r>
    </w:p>
    <w:p w14:paraId="5357481E">
      <w:pPr>
        <w:pStyle w:val="2"/>
        <w:jc w:val="left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天津市为例：</w:t>
      </w:r>
    </w:p>
    <w:p w14:paraId="53D110BF">
      <w:pPr>
        <w:pStyle w:val="2"/>
        <w:jc w:val="left"/>
        <w:rPr>
          <w:rFonts w:hint="default" w:ascii="仿宋" w:hAnsi="仿宋" w:eastAsia="仿宋" w:cs="仿宋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：</w:t>
      </w:r>
      <w:r>
        <w:drawing>
          <wp:inline distT="0" distB="0" distL="114300" distR="114300">
            <wp:extent cx="5790565" cy="3611880"/>
            <wp:effectExtent l="0" t="0" r="63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19190" cy="3261995"/>
            <wp:effectExtent l="0" t="0" r="1016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8225" cy="3630930"/>
            <wp:effectExtent l="0" t="0" r="15875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7228">
      <w:pPr>
        <w:pStyle w:val="3"/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CN"/>
        </w:rPr>
      </w:pPr>
    </w:p>
    <w:p w14:paraId="7BF79532">
      <w:pPr>
        <w:pStyle w:val="4"/>
        <w:ind w:left="0" w:leftChars="0" w:firstLine="0" w:firstLineChars="0"/>
        <w:rPr>
          <w:rFonts w:hint="eastAsia"/>
          <w:lang w:eastAsia="zh-CN"/>
        </w:rPr>
      </w:pPr>
    </w:p>
    <w:p w14:paraId="2D7C7142">
      <w:pPr>
        <w:rPr>
          <w:rFonts w:hint="eastAsia"/>
          <w:lang w:eastAsia="zh-CN"/>
        </w:rPr>
      </w:pPr>
    </w:p>
    <w:p w14:paraId="51EFDD12">
      <w:pPr>
        <w:pStyle w:val="2"/>
        <w:rPr>
          <w:rFonts w:hint="eastAsia"/>
          <w:lang w:eastAsia="zh-CN"/>
        </w:rPr>
      </w:pPr>
    </w:p>
    <w:p w14:paraId="2E6A651B">
      <w:pPr>
        <w:pStyle w:val="3"/>
        <w:rPr>
          <w:rFonts w:hint="eastAsia"/>
          <w:lang w:eastAsia="zh-CN"/>
        </w:rPr>
      </w:pPr>
    </w:p>
    <w:p w14:paraId="7D894D73">
      <w:pPr>
        <w:pStyle w:val="4"/>
        <w:rPr>
          <w:rFonts w:hint="eastAsia"/>
          <w:lang w:eastAsia="zh-CN"/>
        </w:rPr>
      </w:pPr>
    </w:p>
    <w:p w14:paraId="11C86491">
      <w:pPr>
        <w:rPr>
          <w:rFonts w:hint="eastAsia"/>
          <w:lang w:eastAsia="zh-CN"/>
        </w:rPr>
      </w:pPr>
    </w:p>
    <w:p w14:paraId="75B8D102">
      <w:pPr>
        <w:pStyle w:val="2"/>
        <w:rPr>
          <w:rFonts w:hint="eastAsia"/>
          <w:lang w:eastAsia="zh-CN"/>
        </w:rPr>
      </w:pPr>
    </w:p>
    <w:p w14:paraId="1518AF4C">
      <w:pPr>
        <w:pStyle w:val="3"/>
        <w:rPr>
          <w:rFonts w:hint="eastAsia"/>
          <w:lang w:eastAsia="zh-CN"/>
        </w:rPr>
      </w:pPr>
    </w:p>
    <w:p w14:paraId="2D764631">
      <w:pPr>
        <w:pStyle w:val="4"/>
        <w:rPr>
          <w:rFonts w:hint="eastAsia"/>
          <w:lang w:eastAsia="zh-CN"/>
        </w:rPr>
      </w:pPr>
    </w:p>
    <w:p w14:paraId="75338828">
      <w:pPr>
        <w:rPr>
          <w:rFonts w:hint="eastAsia"/>
          <w:lang w:eastAsia="zh-CN"/>
        </w:rPr>
      </w:pPr>
    </w:p>
    <w:p w14:paraId="387A3707">
      <w:pPr>
        <w:pStyle w:val="2"/>
        <w:rPr>
          <w:rFonts w:hint="eastAsia"/>
          <w:lang w:eastAsia="zh-CN"/>
        </w:rPr>
      </w:pPr>
    </w:p>
    <w:p w14:paraId="6CE141DC">
      <w:pPr>
        <w:pStyle w:val="3"/>
        <w:rPr>
          <w:rFonts w:hint="eastAsia"/>
          <w:lang w:eastAsia="zh-CN"/>
        </w:rPr>
      </w:pPr>
    </w:p>
    <w:p w14:paraId="19376679">
      <w:pPr>
        <w:pStyle w:val="4"/>
        <w:rPr>
          <w:rFonts w:hint="eastAsia"/>
          <w:lang w:eastAsia="zh-CN"/>
        </w:rPr>
      </w:pPr>
    </w:p>
    <w:p w14:paraId="6B91B64F">
      <w:pPr>
        <w:rPr>
          <w:rFonts w:hint="eastAsia"/>
          <w:lang w:eastAsia="zh-CN"/>
        </w:rPr>
      </w:pPr>
    </w:p>
    <w:p w14:paraId="4D6D789F">
      <w:pPr>
        <w:pStyle w:val="2"/>
        <w:rPr>
          <w:rFonts w:hint="eastAsia"/>
          <w:lang w:eastAsia="zh-CN"/>
        </w:rPr>
      </w:pPr>
    </w:p>
    <w:p w14:paraId="2F4B3F0E">
      <w:pPr>
        <w:pStyle w:val="3"/>
        <w:rPr>
          <w:rFonts w:hint="eastAsia"/>
          <w:lang w:eastAsia="zh-CN"/>
        </w:rPr>
      </w:pPr>
    </w:p>
    <w:p w14:paraId="0D3CEE9D">
      <w:pPr>
        <w:pStyle w:val="4"/>
        <w:rPr>
          <w:rFonts w:hint="eastAsia"/>
          <w:lang w:eastAsia="zh-CN"/>
        </w:rPr>
      </w:pPr>
    </w:p>
    <w:p w14:paraId="2E9C2CEB">
      <w:pPr>
        <w:rPr>
          <w:rFonts w:hint="eastAsia"/>
          <w:lang w:eastAsia="zh-CN"/>
        </w:rPr>
      </w:pPr>
    </w:p>
    <w:p w14:paraId="07ADCBD7">
      <w:pPr>
        <w:pStyle w:val="2"/>
        <w:rPr>
          <w:rFonts w:hint="eastAsia"/>
          <w:lang w:eastAsia="zh-CN"/>
        </w:rPr>
      </w:pPr>
    </w:p>
    <w:p w14:paraId="4AF3F75F">
      <w:pPr>
        <w:pStyle w:val="3"/>
        <w:rPr>
          <w:rFonts w:hint="eastAsia"/>
          <w:lang w:eastAsia="zh-CN"/>
        </w:rPr>
      </w:pPr>
    </w:p>
    <w:p w14:paraId="1EE505EB">
      <w:pPr>
        <w:pStyle w:val="4"/>
        <w:rPr>
          <w:rFonts w:hint="eastAsia"/>
          <w:lang w:eastAsia="zh-CN"/>
        </w:rPr>
      </w:pPr>
    </w:p>
    <w:p w14:paraId="0E8FD7B3">
      <w:pPr>
        <w:rPr>
          <w:rFonts w:hint="eastAsia"/>
          <w:lang w:eastAsia="zh-CN"/>
        </w:rPr>
      </w:pPr>
    </w:p>
    <w:p w14:paraId="5C374ADA">
      <w:pPr>
        <w:widowControl/>
        <w:spacing w:line="360" w:lineRule="auto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零就业家庭的高校毕业生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：</w:t>
      </w:r>
    </w:p>
    <w:p w14:paraId="16FB711F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提交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县级及以上人社部门认定的零就业家庭证明材料，</w:t>
      </w:r>
    </w:p>
    <w:p w14:paraId="5D8924E6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天津市为例：天津市就业困难人员认定情况表（只有城镇户籍才会认定零就业家庭。）</w:t>
      </w:r>
    </w:p>
    <w:p w14:paraId="510442BB">
      <w:pPr>
        <w:widowControl/>
        <w:spacing w:line="360" w:lineRule="auto"/>
        <w:jc w:val="left"/>
        <w:rPr>
          <w:rFonts w:hint="default" w:ascii="仿宋" w:hAnsi="仿宋" w:eastAsia="仿宋" w:cs="仿宋"/>
          <w:color w:val="auto"/>
          <w:kern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437515</wp:posOffset>
            </wp:positionV>
            <wp:extent cx="4352290" cy="6125845"/>
            <wp:effectExtent l="0" t="0" r="10160" b="8255"/>
            <wp:wrapTopAndBottom/>
            <wp:docPr id="20" name="图片 5" descr="6b7a12fc9d4c8d4f797b159c5e36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6b7a12fc9d4c8d4f797b159c5e36e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E5303">
      <w:pPr>
        <w:pStyle w:val="2"/>
        <w:rPr>
          <w:rFonts w:hint="default"/>
          <w:lang w:val="en-US" w:eastAsia="zh-CN"/>
        </w:rPr>
      </w:pPr>
    </w:p>
    <w:p w14:paraId="7817B488">
      <w:pPr>
        <w:pStyle w:val="3"/>
        <w:rPr>
          <w:rFonts w:hint="default"/>
          <w:lang w:val="en-US" w:eastAsia="zh-CN"/>
        </w:rPr>
      </w:pPr>
    </w:p>
    <w:p w14:paraId="36B574D4">
      <w:pPr>
        <w:pStyle w:val="4"/>
        <w:rPr>
          <w:rFonts w:hint="default"/>
          <w:lang w:val="en-US" w:eastAsia="zh-CN"/>
        </w:rPr>
      </w:pPr>
    </w:p>
    <w:p w14:paraId="190F7E17">
      <w:pPr>
        <w:rPr>
          <w:rFonts w:hint="default"/>
          <w:lang w:val="en-US" w:eastAsia="zh-CN"/>
        </w:rPr>
      </w:pPr>
    </w:p>
    <w:p w14:paraId="21E7588A">
      <w:pPr>
        <w:widowControl/>
        <w:numPr>
          <w:ilvl w:val="0"/>
          <w:numId w:val="1"/>
        </w:numPr>
        <w:spacing w:line="360" w:lineRule="auto"/>
        <w:ind w:left="140" w:leftChars="0" w:firstLine="0" w:firstLineChars="0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防止返贫监测对象家庭的高校毕业生：</w:t>
      </w:r>
    </w:p>
    <w:p w14:paraId="0839F4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pacing w:line="580" w:lineRule="exact"/>
        <w:ind w:firstLine="640" w:firstLineChars="200"/>
        <w:textAlignment w:val="auto"/>
        <w:rPr>
          <w:rFonts w:hint="default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  <w:bookmarkStart w:id="0" w:name="OLE_LINK1"/>
      <w:r>
        <w:rPr>
          <w:rFonts w:hint="eastAsia" w:eastAsia="仿宋_GB2312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1807210</wp:posOffset>
            </wp:positionV>
            <wp:extent cx="4667885" cy="6223635"/>
            <wp:effectExtent l="0" t="0" r="18415" b="5715"/>
            <wp:wrapTopAndBottom/>
            <wp:docPr id="7" name="图片 7" descr="c3425f15df09daef951232641bd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3425f15df09daef951232641bd74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防止返贫监测对象包括脱贫不稳定户、边缘易致贫户、突发严重困难户三类对象。</w:t>
      </w:r>
      <w:bookmarkEnd w:id="0"/>
      <w:r>
        <w:rPr>
          <w:rFonts w:hint="eastAsia" w:ascii="仿宋" w:hAnsi="仿宋" w:eastAsia="仿宋" w:cs="仿宋"/>
          <w:kern w:val="0"/>
          <w:sz w:val="28"/>
          <w:szCs w:val="28"/>
        </w:rPr>
        <w:t>提交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县级及以上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农业农村部门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出具的防止返贫监测对象证明材料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并加盖农业农村部门公章（证明标注属于哪类困难对象）+《全国巩固脱贫攻坚成果和防返贫检测信息系统截图》并加盖农业农村部门公章。</w:t>
      </w:r>
    </w:p>
    <w:p w14:paraId="641CE94D">
      <w:pPr>
        <w:pStyle w:val="2"/>
        <w:rPr>
          <w:rFonts w:hint="eastAsia"/>
          <w:lang w:val="en-US" w:eastAsia="zh-CN"/>
        </w:rPr>
      </w:pPr>
    </w:p>
    <w:p w14:paraId="499489D3">
      <w:pPr>
        <w:pStyle w:val="3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743575" cy="5203190"/>
            <wp:effectExtent l="0" t="0" r="9525" b="16510"/>
            <wp:docPr id="10" name="图片 10" descr="b74d293ab28f1633a6d466a4225be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4d293ab28f1633a6d466a4225be1d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3496">
      <w:pPr>
        <w:pStyle w:val="2"/>
        <w:rPr>
          <w:rFonts w:hint="default"/>
          <w:lang w:val="en-US" w:eastAsia="zh-CN"/>
        </w:rPr>
      </w:pPr>
    </w:p>
    <w:p w14:paraId="71B8AD1A">
      <w:pPr>
        <w:pStyle w:val="3"/>
        <w:rPr>
          <w:rFonts w:hint="default"/>
          <w:lang w:val="en-US" w:eastAsia="zh-CN"/>
        </w:rPr>
      </w:pPr>
    </w:p>
    <w:p w14:paraId="3AADF85C">
      <w:pPr>
        <w:pStyle w:val="4"/>
        <w:rPr>
          <w:rFonts w:hint="default"/>
          <w:lang w:val="en-US" w:eastAsia="zh-CN"/>
        </w:rPr>
      </w:pPr>
    </w:p>
    <w:p w14:paraId="6264130C">
      <w:pPr>
        <w:rPr>
          <w:rFonts w:hint="default"/>
          <w:lang w:val="en-US" w:eastAsia="zh-CN"/>
        </w:rPr>
      </w:pPr>
    </w:p>
    <w:p w14:paraId="2A568663">
      <w:pPr>
        <w:pStyle w:val="2"/>
        <w:rPr>
          <w:rFonts w:hint="default"/>
          <w:lang w:val="en-US" w:eastAsia="zh-CN"/>
        </w:rPr>
      </w:pPr>
    </w:p>
    <w:p w14:paraId="14E4B19E">
      <w:pPr>
        <w:pStyle w:val="3"/>
        <w:rPr>
          <w:rFonts w:hint="default"/>
          <w:lang w:val="en-US" w:eastAsia="zh-CN"/>
        </w:rPr>
      </w:pPr>
    </w:p>
    <w:p w14:paraId="5AA1F79C">
      <w:pPr>
        <w:pStyle w:val="4"/>
        <w:rPr>
          <w:rFonts w:hint="default"/>
          <w:lang w:val="en-US" w:eastAsia="zh-CN"/>
        </w:rPr>
      </w:pPr>
    </w:p>
    <w:p w14:paraId="46ACB75D">
      <w:pPr>
        <w:rPr>
          <w:rFonts w:hint="default"/>
          <w:lang w:val="en-US" w:eastAsia="zh-CN"/>
        </w:rPr>
      </w:pPr>
    </w:p>
    <w:p w14:paraId="5975C6F7">
      <w:pPr>
        <w:pStyle w:val="2"/>
        <w:rPr>
          <w:rFonts w:hint="default"/>
          <w:lang w:val="en-US" w:eastAsia="zh-CN"/>
        </w:rPr>
      </w:pPr>
    </w:p>
    <w:p w14:paraId="33E94EF9">
      <w:pPr>
        <w:pStyle w:val="3"/>
        <w:rPr>
          <w:rFonts w:hint="default"/>
          <w:lang w:val="en-US" w:eastAsia="zh-CN"/>
        </w:rPr>
      </w:pPr>
    </w:p>
    <w:p w14:paraId="00CB2F3F">
      <w:pPr>
        <w:pStyle w:val="4"/>
        <w:rPr>
          <w:rFonts w:hint="default"/>
          <w:lang w:val="en-US" w:eastAsia="zh-CN"/>
        </w:rPr>
      </w:pPr>
    </w:p>
    <w:p w14:paraId="2E0F9C74">
      <w:pPr>
        <w:rPr>
          <w:rFonts w:hint="default"/>
          <w:lang w:val="en-US" w:eastAsia="zh-CN"/>
        </w:rPr>
      </w:pPr>
    </w:p>
    <w:p w14:paraId="624635D1">
      <w:pPr>
        <w:pStyle w:val="2"/>
        <w:rPr>
          <w:rFonts w:hint="default"/>
          <w:lang w:val="en-US" w:eastAsia="zh-CN"/>
        </w:rPr>
      </w:pPr>
    </w:p>
    <w:p w14:paraId="2FBB557A">
      <w:pPr>
        <w:pStyle w:val="3"/>
        <w:rPr>
          <w:rFonts w:hint="default"/>
          <w:lang w:val="en-US" w:eastAsia="zh-CN"/>
        </w:rPr>
      </w:pPr>
    </w:p>
    <w:p w14:paraId="4B30F5EA">
      <w:pPr>
        <w:pStyle w:val="4"/>
        <w:rPr>
          <w:rFonts w:hint="default"/>
          <w:lang w:val="en-US" w:eastAsia="zh-CN"/>
        </w:rPr>
      </w:pPr>
    </w:p>
    <w:p w14:paraId="69A34D54">
      <w:pPr>
        <w:pStyle w:val="3"/>
        <w:rPr>
          <w:rFonts w:hint="default"/>
          <w:lang w:val="en-US" w:eastAsia="zh-CN"/>
        </w:rPr>
      </w:pPr>
    </w:p>
    <w:p w14:paraId="54A7E4CC">
      <w:pPr>
        <w:pStyle w:val="4"/>
        <w:rPr>
          <w:rFonts w:hint="default"/>
          <w:lang w:val="en-US" w:eastAsia="zh-CN"/>
        </w:rPr>
      </w:pPr>
    </w:p>
    <w:p w14:paraId="13EAFC83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 xml:space="preserve"> 4.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残疾高校毕业生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：</w:t>
      </w:r>
    </w:p>
    <w:p w14:paraId="70560EC5">
      <w:pPr>
        <w:widowControl/>
        <w:spacing w:line="360" w:lineRule="auto"/>
        <w:ind w:firstLine="560"/>
        <w:jc w:val="left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《中国人民共和国残疾人证》或《残疾军人证》原件及复印件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</w:rPr>
        <w:t>注意有效时间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）。证件上必须有中国残疾人联合会公章！！！</w:t>
      </w:r>
    </w:p>
    <w:p w14:paraId="5E8BCABD">
      <w:pPr>
        <w:widowControl/>
        <w:spacing w:line="360" w:lineRule="auto"/>
        <w:ind w:firstLine="560"/>
        <w:jc w:val="left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</w:p>
    <w:p w14:paraId="387A2D40">
      <w:pPr>
        <w:widowControl/>
        <w:spacing w:line="360" w:lineRule="auto"/>
        <w:ind w:firstLine="560"/>
        <w:jc w:val="both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eastAsia="仿宋_GB2312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52070</wp:posOffset>
            </wp:positionV>
            <wp:extent cx="2875280" cy="3834765"/>
            <wp:effectExtent l="0" t="0" r="1270" b="13335"/>
            <wp:wrapTopAndBottom/>
            <wp:docPr id="8" name="图片 8" descr="0e457205fd27bbb9e4a6fd77858d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457205fd27bbb9e4a6fd77858d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5.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获得国家助学贷款的高校毕业生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：</w:t>
      </w:r>
    </w:p>
    <w:p w14:paraId="3197D523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提交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在校期间</w:t>
      </w:r>
      <w:r>
        <w:rPr>
          <w:rFonts w:hint="eastAsia" w:ascii="仿宋" w:hAnsi="仿宋" w:eastAsia="仿宋" w:cs="仿宋"/>
          <w:kern w:val="0"/>
          <w:sz w:val="28"/>
          <w:szCs w:val="28"/>
        </w:rPr>
        <w:t>享受国家助学贷款合同复印件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+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贷款发放证明材料</w:t>
      </w:r>
      <w:r>
        <w:rPr>
          <w:rFonts w:hint="eastAsia" w:ascii="仿宋" w:hAnsi="仿宋" w:eastAsia="仿宋" w:cs="仿宋"/>
          <w:kern w:val="0"/>
          <w:sz w:val="28"/>
          <w:szCs w:val="28"/>
        </w:rPr>
        <w:t>；</w:t>
      </w:r>
    </w:p>
    <w:p w14:paraId="53A429F5">
      <w:pPr>
        <w:widowControl/>
        <w:spacing w:line="360" w:lineRule="auto"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生源地助学贷款可以申请。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</w:rPr>
        <w:t>合同上必须有章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）。</w:t>
      </w:r>
    </w:p>
    <w:p w14:paraId="584CE7A8">
      <w:pPr>
        <w:pStyle w:val="2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  <w:t>求职补贴申请表中填写的合同编号一定要与合同编号一致，并且与贷款发放证明同年。</w:t>
      </w:r>
    </w:p>
    <w:p w14:paraId="6AFF94E2">
      <w:pPr>
        <w:pStyle w:val="2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</w:p>
    <w:p w14:paraId="4D83E60C">
      <w:pPr>
        <w:pStyle w:val="2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</w:p>
    <w:p w14:paraId="59D8389E">
      <w:pPr>
        <w:pStyle w:val="2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</w:p>
    <w:p w14:paraId="4F48BC16">
      <w:pPr>
        <w:pStyle w:val="2"/>
        <w:ind w:firstLine="560" w:firstLineChars="2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</w:p>
    <w:p w14:paraId="0C7BFAFB">
      <w:pPr>
        <w:pStyle w:val="2"/>
        <w:ind w:firstLine="560" w:firstLineChars="200"/>
        <w:jc w:val="left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国家开放银行贷款合同：</w:t>
      </w:r>
      <w:r>
        <w:drawing>
          <wp:inline distT="0" distB="0" distL="114300" distR="114300">
            <wp:extent cx="6305550" cy="3730625"/>
            <wp:effectExtent l="0" t="0" r="0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29E4">
      <w:pPr>
        <w:pStyle w:val="2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贷款发放证明材料：第一种：贷款打入学校账户为例：</w:t>
      </w:r>
    </w:p>
    <w:p w14:paraId="5A8D17B0">
      <w:pPr>
        <w:pStyle w:val="2"/>
        <w:ind w:firstLine="560" w:firstLineChars="20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银行系统截图+发放明细</w:t>
      </w:r>
    </w:p>
    <w:p w14:paraId="5C97D3DE">
      <w:pPr>
        <w:pStyle w:val="2"/>
        <w:ind w:firstLine="560" w:firstLineChars="20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银行系统截图：</w:t>
      </w:r>
      <w:r>
        <w:rPr>
          <w:rFonts w:hint="default"/>
          <w:lang w:val="en-US" w:eastAsia="zh-CN"/>
        </w:rPr>
        <w:drawing>
          <wp:inline distT="0" distB="0" distL="114300" distR="114300">
            <wp:extent cx="6115685" cy="3058160"/>
            <wp:effectExtent l="0" t="0" r="18415" b="8890"/>
            <wp:docPr id="2" name="图片 2" descr="b9ad180f7293e1f565ebbf8cf1910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ad180f7293e1f565ebbf8cf19107d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23B2">
      <w:pPr>
        <w:pStyle w:val="2"/>
        <w:ind w:firstLine="880" w:firstLineChars="200"/>
        <w:jc w:val="left"/>
        <w:rPr>
          <w:rFonts w:hint="default"/>
          <w:lang w:val="en-US" w:eastAsia="zh-CN"/>
        </w:rPr>
      </w:pPr>
    </w:p>
    <w:p w14:paraId="37D88E55">
      <w:pPr>
        <w:pStyle w:val="2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</w:p>
    <w:p w14:paraId="044F259C">
      <w:pPr>
        <w:pStyle w:val="2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发放明细：</w:t>
      </w:r>
    </w:p>
    <w:p w14:paraId="6E5A0C12">
      <w:pPr>
        <w:pStyle w:val="2"/>
        <w:ind w:firstLine="560" w:firstLineChars="200"/>
        <w:jc w:val="left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下载对应的自己银行软件，然后从银行里面找自己的收支明细，打印流水，这样可以打印出贷款发放清单。里面包括了贷款人姓名，打款对方的账号，打款时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1214120</wp:posOffset>
            </wp:positionV>
            <wp:extent cx="5038725" cy="5038725"/>
            <wp:effectExtent l="0" t="0" r="9525" b="9525"/>
            <wp:wrapTopAndBottom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  <w:t>间和银行的章。</w:t>
      </w:r>
    </w:p>
    <w:p w14:paraId="645C31C4">
      <w:pPr>
        <w:pStyle w:val="3"/>
      </w:pPr>
    </w:p>
    <w:p w14:paraId="2A858E01">
      <w:pPr>
        <w:pStyle w:val="4"/>
      </w:pPr>
    </w:p>
    <w:p w14:paraId="02A90C01"/>
    <w:p w14:paraId="6D3FF3E6">
      <w:pPr>
        <w:pStyle w:val="2"/>
      </w:pPr>
    </w:p>
    <w:p w14:paraId="7BF1952B">
      <w:pPr>
        <w:pStyle w:val="3"/>
      </w:pPr>
    </w:p>
    <w:p w14:paraId="35FABC68">
      <w:pPr>
        <w:pStyle w:val="4"/>
      </w:pPr>
    </w:p>
    <w:p w14:paraId="1830F933"/>
    <w:p w14:paraId="7A8D8724">
      <w:pPr>
        <w:pStyle w:val="2"/>
      </w:pPr>
    </w:p>
    <w:p w14:paraId="04A1226D">
      <w:pPr>
        <w:pStyle w:val="3"/>
      </w:pPr>
    </w:p>
    <w:p w14:paraId="1A52FA1D">
      <w:pPr>
        <w:pStyle w:val="4"/>
      </w:pPr>
    </w:p>
    <w:p w14:paraId="71036748"/>
    <w:p w14:paraId="42A6DED1">
      <w:pPr>
        <w:pStyle w:val="3"/>
        <w:rPr>
          <w:rFonts w:hint="default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第二种：贷款打入个人账户为例：</w:t>
      </w:r>
    </w:p>
    <w:p w14:paraId="5457E56A">
      <w:pPr>
        <w:pStyle w:val="4"/>
        <w:ind w:left="0" w:leftChars="0" w:firstLine="0" w:firstLineChars="0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银行明细+本人承诺书</w:t>
      </w:r>
    </w:p>
    <w:p w14:paraId="755C614E">
      <w:pPr>
        <w:pStyle w:val="4"/>
        <w:ind w:left="0" w:leftChars="0" w:firstLine="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</w:p>
    <w:p w14:paraId="6F769687">
      <w:pPr>
        <w:rPr>
          <w:rFonts w:hint="eastAsia"/>
          <w:lang w:val="en-US" w:eastAsia="zh-CN"/>
        </w:rPr>
      </w:pPr>
    </w:p>
    <w:p w14:paraId="56EF4CB9">
      <w:pPr>
        <w:pStyle w:val="3"/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-SA"/>
        </w:rPr>
        <w:t>银行明细：</w:t>
      </w:r>
    </w:p>
    <w:p w14:paraId="02091DB0">
      <w:pPr>
        <w:pStyle w:val="3"/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469900</wp:posOffset>
            </wp:positionV>
            <wp:extent cx="3300730" cy="2324735"/>
            <wp:effectExtent l="0" t="0" r="13970" b="18415"/>
            <wp:wrapTight wrapText="bothSides">
              <wp:wrapPolygon>
                <wp:start x="0" y="0"/>
                <wp:lineTo x="0" y="21417"/>
                <wp:lineTo x="21442" y="21417"/>
                <wp:lineTo x="21442" y="0"/>
                <wp:lineTo x="0" y="0"/>
              </wp:wrapPolygon>
            </wp:wrapTight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458720" cy="3864610"/>
            <wp:effectExtent l="0" t="0" r="177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60D1">
      <w:pPr>
        <w:pStyle w:val="4"/>
      </w:pPr>
    </w:p>
    <w:p w14:paraId="01324E45"/>
    <w:p w14:paraId="3C17D538">
      <w:pPr>
        <w:pStyle w:val="2"/>
      </w:pPr>
    </w:p>
    <w:p w14:paraId="0C2A0B8E">
      <w:pPr>
        <w:pStyle w:val="3"/>
      </w:pPr>
    </w:p>
    <w:p w14:paraId="7C8DE8F7">
      <w:pPr>
        <w:pStyle w:val="4"/>
      </w:pPr>
    </w:p>
    <w:p w14:paraId="04A7C564"/>
    <w:p w14:paraId="0C1F4807">
      <w:pPr>
        <w:pStyle w:val="2"/>
      </w:pPr>
    </w:p>
    <w:p w14:paraId="724DD85D">
      <w:pPr>
        <w:pStyle w:val="3"/>
      </w:pPr>
    </w:p>
    <w:p w14:paraId="73DEFDA0">
      <w:pPr>
        <w:pStyle w:val="4"/>
      </w:pPr>
    </w:p>
    <w:p w14:paraId="73D41483"/>
    <w:p w14:paraId="5240D84A">
      <w:pPr>
        <w:pStyle w:val="2"/>
      </w:pPr>
    </w:p>
    <w:p w14:paraId="5A706904">
      <w:pPr>
        <w:pStyle w:val="3"/>
      </w:pPr>
    </w:p>
    <w:p w14:paraId="2450C2E7"/>
    <w:p w14:paraId="6E110B79">
      <w:pPr>
        <w:pStyle w:val="2"/>
      </w:pPr>
    </w:p>
    <w:p w14:paraId="4C78720A">
      <w:pPr>
        <w:pStyle w:val="3"/>
      </w:pPr>
    </w:p>
    <w:p w14:paraId="0122F302">
      <w:pPr>
        <w:pStyle w:val="4"/>
      </w:pPr>
      <w:bookmarkStart w:id="1" w:name="_GoBack"/>
      <w:bookmarkEnd w:id="1"/>
    </w:p>
    <w:p w14:paraId="74913010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 xml:space="preserve"> 6.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特困人员中的高校毕业生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：</w:t>
      </w:r>
    </w:p>
    <w:p w14:paraId="02F616AE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（1）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提交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县级及以上民政部门或乡镇政府出具的</w:t>
      </w:r>
      <w:r>
        <w:rPr>
          <w:rFonts w:hint="eastAsia" w:ascii="仿宋" w:hAnsi="仿宋" w:eastAsia="仿宋" w:cs="仿宋"/>
          <w:kern w:val="0"/>
          <w:sz w:val="28"/>
          <w:szCs w:val="28"/>
        </w:rPr>
        <w:t>特困人员证明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材料</w:t>
      </w:r>
    </w:p>
    <w:p w14:paraId="145DD02B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28"/>
          <w:szCs w:val="28"/>
        </w:rPr>
        <w:t>）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近三个月特困供养人员供养金发放情况证明材料</w:t>
      </w:r>
      <w:r>
        <w:rPr>
          <w:rFonts w:hint="eastAsia" w:ascii="仿宋" w:hAnsi="仿宋" w:eastAsia="仿宋" w:cs="仿宋"/>
          <w:kern w:val="0"/>
          <w:sz w:val="28"/>
          <w:szCs w:val="28"/>
        </w:rPr>
        <w:t>（银行打印）。</w:t>
      </w:r>
    </w:p>
    <w:p w14:paraId="05FC8EB8">
      <w:pPr>
        <w:widowControl/>
        <w:spacing w:line="360" w:lineRule="auto"/>
        <w:ind w:firstLine="480"/>
        <w:jc w:val="left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（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kern w:val="0"/>
          <w:sz w:val="28"/>
          <w:szCs w:val="28"/>
        </w:rPr>
        <w:t>）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流水要能与证明材料上“特困供养人员供养金”中的数额相同，若遇调标（上调或下降数额），请到县级及以上民政部门或乡镇政府开具已调标的证明。</w:t>
      </w:r>
    </w:p>
    <w:p w14:paraId="318E2D5C">
      <w:pPr>
        <w:pStyle w:val="2"/>
        <w:ind w:firstLine="1400" w:firstLineChars="500"/>
        <w:jc w:val="left"/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props3d w14:extrusionH="57150" w14:prstMaterial="softEdge">
            <w14:bevelT w14:w="25400" w14:h="38100"/>
          </w14:props3d>
        </w:rPr>
        <w:t>当地民政部门出具的特别贫困证明不可以申请！</w:t>
      </w:r>
    </w:p>
    <w:p w14:paraId="4BF54113">
      <w:pPr>
        <w:pStyle w:val="2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267335</wp:posOffset>
            </wp:positionV>
            <wp:extent cx="3254375" cy="4537710"/>
            <wp:effectExtent l="0" t="0" r="3175" b="15240"/>
            <wp:wrapTopAndBottom/>
            <wp:docPr id="29" name="图片 29" descr="56d179c7f193c363b12767a3b86c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6d179c7f193c363b12767a3b86c004"/>
                    <pic:cNvPicPr>
                      <a:picLocks noChangeAspect="1"/>
                    </pic:cNvPicPr>
                  </pic:nvPicPr>
                  <pic:blipFill>
                    <a:blip r:embed="rId16"/>
                    <a:srcRect l="4126" t="4393" r="3009" b="3857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6611C">
      <w:pPr>
        <w:pStyle w:val="4"/>
        <w:ind w:left="0" w:leftChars="0" w:firstLine="0" w:firstLineChars="0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 w14:paraId="19E3A843">
      <w:pPr>
        <w:pStyle w:val="2"/>
        <w:jc w:val="both"/>
        <w:rPr>
          <w:rFonts w:hint="eastAsia"/>
          <w:lang w:val="en-US" w:eastAsia="zh-CN"/>
        </w:rPr>
      </w:pPr>
    </w:p>
    <w:p w14:paraId="6086D091">
      <w:pP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 w14:paraId="0CC14DD5">
      <w:pPr>
        <w:widowControl/>
        <w:spacing w:line="360" w:lineRule="auto"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学生需将</w:t>
      </w:r>
    </w:p>
    <w:p w14:paraId="3498E070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《天津市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一次性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求职补贴申请表》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2份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，</w:t>
      </w:r>
    </w:p>
    <w:p w14:paraId="26FBBF22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（2）本人身份证正反面复印件；</w:t>
      </w:r>
    </w:p>
    <w:p w14:paraId="40496854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（3）本人天津市社会保障卡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或天津市银行卡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（需激活金融服务功能）复印件；</w:t>
      </w:r>
    </w:p>
    <w:p w14:paraId="53E0131D"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（4）证明材料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原件及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复印件（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原件不需要上交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）</w:t>
      </w:r>
    </w:p>
    <w:p w14:paraId="759A615F">
      <w:pPr>
        <w:widowControl/>
        <w:numPr>
          <w:ilvl w:val="0"/>
          <w:numId w:val="0"/>
        </w:numPr>
        <w:spacing w:line="360" w:lineRule="auto"/>
        <w:jc w:val="left"/>
        <w:rPr>
          <w:rFonts w:hint="default" w:ascii="仿宋" w:hAnsi="仿宋" w:eastAsia="仿宋" w:cs="仿宋"/>
          <w:b/>
          <w:bCs/>
          <w:color w:val="ED7D31" w:themeColor="accent2"/>
          <w:kern w:val="0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B4C7E7" w:themeColor="accent5" w:themeTint="66"/>
          <w:kern w:val="0"/>
          <w:sz w:val="28"/>
          <w:szCs w:val="28"/>
          <w:lang w:val="en-US" w:eastAsia="zh-CN"/>
          <w14:textFill>
            <w14:solidFill>
              <w14:schemeClr w14:val="accent5">
                <w14:lumMod w14:val="40000"/>
                <w14:lumOff w14:val="60000"/>
              </w14:schemeClr>
            </w14:solidFill>
          </w14:textFill>
        </w:rPr>
        <w:t xml:space="preserve"> 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ED7D31" w:themeColor="accent2"/>
          <w:kern w:val="0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联培院校学生统一填写天津市职业大学</w:t>
      </w:r>
    </w:p>
    <w:p w14:paraId="0B20284F">
      <w:pPr>
        <w:adjustRightInd w:val="0"/>
        <w:spacing w:line="240" w:lineRule="auto"/>
        <w:jc w:val="both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</w:rPr>
        <w:t>按上述顺序整理好</w:t>
      </w: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材料。</w:t>
      </w:r>
    </w:p>
    <w:tbl>
      <w:tblPr>
        <w:tblStyle w:val="9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73"/>
        <w:gridCol w:w="2540"/>
        <w:gridCol w:w="1140"/>
        <w:gridCol w:w="5385"/>
      </w:tblGrid>
      <w:tr w14:paraId="1DC90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973" w:type="dxa"/>
            <w:tcBorders>
              <w:bottom w:val="single" w:color="080000" w:sz="6" w:space="0"/>
              <w:right w:val="single" w:color="080000" w:sz="6" w:space="0"/>
            </w:tcBorders>
            <w:shd w:val="clear" w:color="auto" w:fill="FDEADA"/>
            <w:noWrap w:val="0"/>
            <w:tcMar>
              <w:left w:w="108" w:type="dxa"/>
              <w:right w:w="108" w:type="dxa"/>
            </w:tcMar>
            <w:vAlign w:val="center"/>
          </w:tcPr>
          <w:p w14:paraId="4490B291">
            <w:pPr>
              <w:adjustRightInd w:val="0"/>
              <w:spacing w:line="240" w:lineRule="auto"/>
              <w:ind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阶 段</w:t>
            </w:r>
          </w:p>
        </w:tc>
        <w:tc>
          <w:tcPr>
            <w:tcW w:w="2540" w:type="dxa"/>
            <w:tcBorders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DEADA"/>
            <w:noWrap w:val="0"/>
            <w:tcMar>
              <w:left w:w="108" w:type="dxa"/>
              <w:right w:w="108" w:type="dxa"/>
            </w:tcMar>
            <w:vAlign w:val="center"/>
          </w:tcPr>
          <w:p w14:paraId="6C082B2C">
            <w:pPr>
              <w:adjustRightInd w:val="0"/>
              <w:spacing w:line="240" w:lineRule="auto"/>
              <w:ind w:firstLine="240" w:firstLineChars="1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时间安排</w:t>
            </w:r>
          </w:p>
        </w:tc>
        <w:tc>
          <w:tcPr>
            <w:tcW w:w="1140" w:type="dxa"/>
            <w:tcBorders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FDEADA"/>
            <w:noWrap w:val="0"/>
            <w:tcMar>
              <w:left w:w="108" w:type="dxa"/>
              <w:right w:w="108" w:type="dxa"/>
            </w:tcMar>
            <w:vAlign w:val="center"/>
          </w:tcPr>
          <w:p w14:paraId="56D885DF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涉及部门及人员</w:t>
            </w:r>
          </w:p>
        </w:tc>
        <w:tc>
          <w:tcPr>
            <w:tcW w:w="5385" w:type="dxa"/>
            <w:tcBorders>
              <w:left w:val="single" w:color="080000" w:sz="6" w:space="0"/>
              <w:bottom w:val="single" w:color="080000" w:sz="6" w:space="0"/>
            </w:tcBorders>
            <w:shd w:val="clear" w:color="auto" w:fill="FDEADA"/>
            <w:noWrap w:val="0"/>
            <w:tcMar>
              <w:left w:w="108" w:type="dxa"/>
              <w:right w:w="108" w:type="dxa"/>
            </w:tcMar>
            <w:vAlign w:val="center"/>
          </w:tcPr>
          <w:p w14:paraId="4CCE5D65">
            <w:pPr>
              <w:adjustRightInd w:val="0"/>
              <w:spacing w:line="240" w:lineRule="auto"/>
              <w:ind w:firstLine="480" w:firstLineChars="200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事项</w:t>
            </w:r>
          </w:p>
        </w:tc>
      </w:tr>
      <w:tr w14:paraId="0DB96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973" w:type="dxa"/>
            <w:tcBorders>
              <w:top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53433FE">
            <w:pPr>
              <w:adjustRightInd w:val="0"/>
              <w:spacing w:line="240" w:lineRule="auto"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答疑</w:t>
            </w: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0F25854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9月17日</w:t>
            </w: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B5E9E57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招就处、学生</w:t>
            </w: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7C1EECE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9月17日14:30-16:00线上答疑会</w:t>
            </w:r>
          </w:p>
        </w:tc>
      </w:tr>
      <w:tr w14:paraId="53E21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8" w:hRule="atLeast"/>
          <w:jc w:val="center"/>
        </w:trPr>
        <w:tc>
          <w:tcPr>
            <w:tcW w:w="973" w:type="dxa"/>
            <w:vMerge w:val="restart"/>
            <w:tcBorders>
              <w:top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B3BCA20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收集、审核各类支撑材料</w:t>
            </w: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 w14:paraId="44D77942">
            <w:pPr>
              <w:adjustRightInd w:val="0"/>
              <w:spacing w:line="600" w:lineRule="exact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9月19日、</w:t>
            </w:r>
          </w:p>
          <w:p w14:paraId="1AA3BD8E">
            <w:pPr>
              <w:adjustRightInd w:val="0"/>
              <w:spacing w:line="600" w:lineRule="exact"/>
              <w:jc w:val="center"/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9月22日至26日</w:t>
            </w:r>
          </w:p>
          <w:p w14:paraId="6A3589C8">
            <w:pPr>
              <w:adjustRightInd w:val="0"/>
              <w:spacing w:line="600" w:lineRule="exact"/>
              <w:jc w:val="center"/>
              <w:rPr>
                <w:rFonts w:hint="eastAsia" w:ascii="仿宋" w:hAnsi="仿宋" w:eastAsia="仿宋" w:cs="仿宋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6C210B8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  <w:t>招就处、北辰校区学生</w:t>
            </w: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5851E6B">
            <w:pPr>
              <w:adjustRightInd w:val="0"/>
              <w:spacing w:line="240" w:lineRule="auto"/>
              <w:jc w:val="right"/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  <w:t>学生上交材料时间：周一到周五上午9：00-11:30            下午2：30-4:30</w:t>
            </w:r>
          </w:p>
          <w:p w14:paraId="4F939F2C">
            <w:pPr>
              <w:adjustRightInd w:val="0"/>
              <w:spacing w:line="240" w:lineRule="auto"/>
              <w:ind w:firstLine="1440" w:firstLineChars="600"/>
              <w:jc w:val="both"/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kern w:val="0"/>
                <w:sz w:val="24"/>
                <w:szCs w:val="24"/>
                <w:lang w:val="en-US" w:eastAsia="zh-CN"/>
              </w:rPr>
              <w:t>地点：食堂407。</w:t>
            </w:r>
          </w:p>
        </w:tc>
      </w:tr>
      <w:tr w14:paraId="1B2B4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2" w:hRule="atLeast"/>
          <w:jc w:val="center"/>
        </w:trPr>
        <w:tc>
          <w:tcPr>
            <w:tcW w:w="973" w:type="dxa"/>
            <w:vMerge w:val="continue"/>
            <w:tcBorders>
              <w:top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39CE9CE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759AC74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  <w:t>9月24日</w:t>
            </w: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5B149F6E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  <w:t>招就处、海河园校区学生</w:t>
            </w:r>
          </w:p>
          <w:p w14:paraId="2A05DAD9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2373CDD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  <w:t>学生上交材料时间：上午9:00-11:30</w:t>
            </w:r>
          </w:p>
          <w:p w14:paraId="15CACCE4">
            <w:pPr>
              <w:pStyle w:val="2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 w:bidi="ar-SA"/>
              </w:rPr>
              <w:t xml:space="preserve">                下午2：30-4:30</w:t>
            </w:r>
          </w:p>
          <w:p w14:paraId="42F81F08">
            <w:pPr>
              <w:adjustRightInd w:val="0"/>
              <w:spacing w:line="240" w:lineRule="auto"/>
              <w:ind w:firstLine="1200" w:firstLineChars="500"/>
              <w:jc w:val="both"/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70C0"/>
                <w:kern w:val="0"/>
                <w:sz w:val="24"/>
                <w:szCs w:val="24"/>
                <w:lang w:val="en-US" w:eastAsia="zh-CN"/>
              </w:rPr>
              <w:t>地点：第一教学楼J2-11</w:t>
            </w:r>
          </w:p>
        </w:tc>
      </w:tr>
      <w:tr w14:paraId="3D564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jc w:val="center"/>
        </w:trPr>
        <w:tc>
          <w:tcPr>
            <w:tcW w:w="973" w:type="dxa"/>
            <w:vMerge w:val="continue"/>
            <w:tcBorders>
              <w:top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6133E218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0A38976B">
            <w:pPr>
              <w:adjustRightInd w:val="0"/>
              <w:spacing w:line="240" w:lineRule="auto"/>
              <w:jc w:val="both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9月28日至9月30日</w:t>
            </w: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01267C3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招就处</w:t>
            </w: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A3BF6D6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整理、审核材料</w:t>
            </w:r>
          </w:p>
        </w:tc>
      </w:tr>
      <w:tr w14:paraId="26D66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73" w:type="dxa"/>
            <w:vMerge w:val="restart"/>
            <w:tcBorders>
              <w:top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2E82785A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结果公示</w:t>
            </w: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B2D67F3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10月9日至10月14日</w:t>
            </w: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451988A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招就处</w:t>
            </w: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  <w:bottom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394039DF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公示期5个工作日</w:t>
            </w:r>
          </w:p>
        </w:tc>
      </w:tr>
      <w:tr w14:paraId="58663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973" w:type="dxa"/>
            <w:vMerge w:val="continue"/>
            <w:tcBorders>
              <w:top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41BB34D6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540" w:type="dxa"/>
            <w:tcBorders>
              <w:top w:val="single" w:color="080000" w:sz="6" w:space="0"/>
              <w:left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10CCBCD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10月15日</w:t>
            </w:r>
          </w:p>
        </w:tc>
        <w:tc>
          <w:tcPr>
            <w:tcW w:w="1140" w:type="dxa"/>
            <w:tcBorders>
              <w:top w:val="single" w:color="080000" w:sz="6" w:space="0"/>
              <w:left w:val="single" w:color="080000" w:sz="6" w:space="0"/>
              <w:righ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7577B491">
            <w:pPr>
              <w:adjustRightInd w:val="0"/>
              <w:spacing w:line="240" w:lineRule="auto"/>
              <w:jc w:val="both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招就处</w:t>
            </w:r>
          </w:p>
        </w:tc>
        <w:tc>
          <w:tcPr>
            <w:tcW w:w="5385" w:type="dxa"/>
            <w:tcBorders>
              <w:top w:val="single" w:color="080000" w:sz="6" w:space="0"/>
              <w:left w:val="single" w:color="080000" w:sz="6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 w14:paraId="1CAFC9A3">
            <w:pPr>
              <w:adjustRightInd w:val="0"/>
              <w:spacing w:line="240" w:lineRule="auto"/>
              <w:ind w:firstLine="480" w:firstLineChars="200"/>
              <w:jc w:val="both"/>
              <w:rPr>
                <w:rFonts w:hint="default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上报材料至中国天津人力资源开发服务中心</w:t>
            </w:r>
          </w:p>
        </w:tc>
      </w:tr>
    </w:tbl>
    <w:p w14:paraId="476DCD49">
      <w:pPr>
        <w:adjustRightInd w:val="0"/>
        <w:spacing w:line="600" w:lineRule="exact"/>
        <w:ind w:firstLine="562" w:firstLineChars="200"/>
        <w:rPr>
          <w:rFonts w:hint="default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/>
        </w:rPr>
        <w:t>请同学们按照时间节点报送材料，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9月26日前申请求职补贴学生注册系统并提交上传材料，未注册学生不可再进行注册交材料，过期视为自动放弃。</w:t>
      </w:r>
    </w:p>
    <w:p w14:paraId="51509CAD">
      <w:pPr>
        <w:adjustRightInd w:val="0"/>
        <w:spacing w:line="600" w:lineRule="exact"/>
        <w:ind w:firstLine="562" w:firstLineChars="200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</w:p>
    <w:p w14:paraId="281F7C34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</w:p>
    <w:p w14:paraId="3F2842AA">
      <w:pPr>
        <w:widowControl/>
        <w:spacing w:line="360" w:lineRule="auto"/>
        <w:jc w:val="left"/>
        <w:rPr>
          <w:rFonts w:ascii="仿宋" w:hAnsi="仿宋" w:eastAsia="仿宋" w:cs="仿宋"/>
          <w:kern w:val="0"/>
          <w:sz w:val="28"/>
          <w:szCs w:val="28"/>
        </w:rPr>
      </w:pPr>
    </w:p>
    <w:p w14:paraId="17963795">
      <w:pPr>
        <w:rPr>
          <w:rFonts w:asciiTheme="majorEastAsia" w:hAnsiTheme="majorEastAsia" w:eastAsiaTheme="majorEastAsia"/>
          <w:sz w:val="32"/>
          <w:szCs w:val="32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184E1"/>
    <w:multiLevelType w:val="singleLevel"/>
    <w:tmpl w:val="B12184E1"/>
    <w:lvl w:ilvl="0" w:tentative="0">
      <w:start w:val="3"/>
      <w:numFmt w:val="decimal"/>
      <w:lvlText w:val="%1."/>
      <w:lvlJc w:val="left"/>
      <w:pPr>
        <w:tabs>
          <w:tab w:val="left" w:pos="312"/>
        </w:tabs>
        <w:ind w:left="14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lN2EyY2E0ZGIyZDEyNzczMDYyOTBkYTJiMTU3OTUifQ=="/>
  </w:docVars>
  <w:rsids>
    <w:rsidRoot w:val="00F612DA"/>
    <w:rsid w:val="00085590"/>
    <w:rsid w:val="0020772B"/>
    <w:rsid w:val="003A7B1F"/>
    <w:rsid w:val="00543546"/>
    <w:rsid w:val="00577A88"/>
    <w:rsid w:val="00584545"/>
    <w:rsid w:val="005E0941"/>
    <w:rsid w:val="005E77BB"/>
    <w:rsid w:val="00736163"/>
    <w:rsid w:val="008E5FA3"/>
    <w:rsid w:val="00B6167B"/>
    <w:rsid w:val="00D84F50"/>
    <w:rsid w:val="00DE3943"/>
    <w:rsid w:val="00DE4847"/>
    <w:rsid w:val="00F3713B"/>
    <w:rsid w:val="00F612DA"/>
    <w:rsid w:val="08954965"/>
    <w:rsid w:val="09535738"/>
    <w:rsid w:val="0A604C88"/>
    <w:rsid w:val="0C5C4B42"/>
    <w:rsid w:val="0CEC6BFA"/>
    <w:rsid w:val="149A02DF"/>
    <w:rsid w:val="1B317D6F"/>
    <w:rsid w:val="20F90B7C"/>
    <w:rsid w:val="247B3EBF"/>
    <w:rsid w:val="2F7C297E"/>
    <w:rsid w:val="30D17ABC"/>
    <w:rsid w:val="320D4314"/>
    <w:rsid w:val="347042FC"/>
    <w:rsid w:val="371F4C64"/>
    <w:rsid w:val="3BD476D4"/>
    <w:rsid w:val="3D4A75A2"/>
    <w:rsid w:val="3FEB49D6"/>
    <w:rsid w:val="47110A85"/>
    <w:rsid w:val="48A3288C"/>
    <w:rsid w:val="4F4E1D81"/>
    <w:rsid w:val="4FE04966"/>
    <w:rsid w:val="54210ABC"/>
    <w:rsid w:val="55C27016"/>
    <w:rsid w:val="56572837"/>
    <w:rsid w:val="57E01BE3"/>
    <w:rsid w:val="5E0D0138"/>
    <w:rsid w:val="5EDB5BD2"/>
    <w:rsid w:val="5F860A46"/>
    <w:rsid w:val="684E1D60"/>
    <w:rsid w:val="6944616A"/>
    <w:rsid w:val="69964E47"/>
    <w:rsid w:val="6B412B23"/>
    <w:rsid w:val="6CF52916"/>
    <w:rsid w:val="75ED026D"/>
    <w:rsid w:val="763F5795"/>
    <w:rsid w:val="77BC0A0E"/>
    <w:rsid w:val="7C6E548C"/>
    <w:rsid w:val="7C8F21F5"/>
    <w:rsid w:val="7FD2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2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jc w:val="center"/>
    </w:pPr>
    <w:rPr>
      <w:sz w:val="44"/>
    </w:rPr>
  </w:style>
  <w:style w:type="paragraph" w:styleId="3">
    <w:name w:val="footer"/>
    <w:basedOn w:val="1"/>
    <w:next w:val="4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index 5"/>
    <w:basedOn w:val="1"/>
    <w:next w:val="1"/>
    <w:qFormat/>
    <w:uiPriority w:val="2"/>
    <w:pPr>
      <w:ind w:left="1680"/>
    </w:pPr>
  </w:style>
  <w:style w:type="paragraph" w:styleId="6">
    <w:name w:val="Normal Indent"/>
    <w:basedOn w:val="1"/>
    <w:qFormat/>
    <w:uiPriority w:val="0"/>
    <w:pPr>
      <w:ind w:firstLine="420"/>
      <w:jc w:val="center"/>
    </w:p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22"/>
    <w:rPr>
      <w:b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1706</Words>
  <Characters>1833</Characters>
  <Lines>8</Lines>
  <Paragraphs>2</Paragraphs>
  <TotalTime>22</TotalTime>
  <ScaleCrop>false</ScaleCrop>
  <LinksUpToDate>false</LinksUpToDate>
  <CharactersWithSpaces>1882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2019-10-24T07:48:00Z</dcterms:created>
  <dc:creator>张海静</dc:creator>
  <cp:lastModifiedBy>王娟</cp:lastModifiedBy>
  <cp:lastPrinted>2021-09-08T01:32:00Z</cp:lastPrinted>
  <dcterms:modified xsi:type="dcterms:W3CDTF">2025-09-15T02:22:15Z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1B3C4E20027E4787B066A557D36F4318</vt:lpwstr>
  </property>
  <property fmtid="{D5CDD505-2E9C-101B-9397-08002B2CF9AE}" pid="4" name="KSOTemplateDocerSaveRecord">
    <vt:lpwstr>eyJoZGlkIjoiNGVlN2EyY2E0ZGIyZDEyNzczMDYyOTBkYTJiMTU3OTUiLCJ1c2VySWQiOiIxNjk1NTY5NzQ3In0=</vt:lpwstr>
  </property>
</Properties>
</file>